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DAA2" w14:textId="31D079E1" w:rsidR="004F41C2" w:rsidRPr="00C55B9A" w:rsidRDefault="004F41C2" w:rsidP="004F41C2">
      <w:pPr>
        <w:jc w:val="center"/>
        <w:rPr>
          <w:rFonts w:ascii="Myriad Pro Light" w:hAnsi="Myriad Pro Light"/>
          <w:b/>
          <w:bCs/>
          <w:sz w:val="18"/>
          <w:szCs w:val="18"/>
        </w:rPr>
      </w:pPr>
    </w:p>
    <w:p w14:paraId="6265ADB7" w14:textId="05865113" w:rsidR="6757780A" w:rsidRPr="00C55B9A" w:rsidRDefault="6757780A" w:rsidP="00C55B9A">
      <w:pPr>
        <w:jc w:val="center"/>
        <w:rPr>
          <w:rFonts w:ascii="Myriad Pro Light" w:hAnsi="Myriad Pro Light"/>
          <w:sz w:val="18"/>
          <w:szCs w:val="18"/>
        </w:rPr>
      </w:pPr>
      <w:r w:rsidRPr="5960D5D3">
        <w:rPr>
          <w:rFonts w:ascii="Myriad Pro Light" w:hAnsi="Myriad Pro Light"/>
          <w:b/>
          <w:bCs/>
          <w:sz w:val="18"/>
          <w:szCs w:val="18"/>
        </w:rPr>
        <w:t xml:space="preserve">Project Manager </w:t>
      </w:r>
      <w:r w:rsidR="00C55B9A" w:rsidRPr="5960D5D3">
        <w:rPr>
          <w:rFonts w:ascii="Myriad Pro Light" w:hAnsi="Myriad Pro Light"/>
          <w:sz w:val="18"/>
          <w:szCs w:val="18"/>
        </w:rPr>
        <w:t xml:space="preserve">- </w:t>
      </w:r>
      <w:r w:rsidRPr="5960D5D3">
        <w:rPr>
          <w:rFonts w:ascii="Myriad Pro Light" w:hAnsi="Myriad Pro Light"/>
          <w:b/>
          <w:bCs/>
          <w:sz w:val="18"/>
          <w:szCs w:val="18"/>
        </w:rPr>
        <w:t>Healthcare Projects</w:t>
      </w:r>
    </w:p>
    <w:p w14:paraId="75EF3BB9" w14:textId="2586F217" w:rsidR="004F41C2" w:rsidRPr="00C55B9A" w:rsidRDefault="004D3C75" w:rsidP="00C55B9A">
      <w:pPr>
        <w:jc w:val="center"/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b/>
          <w:bCs/>
          <w:sz w:val="18"/>
          <w:szCs w:val="18"/>
        </w:rPr>
        <w:t>June 202</w:t>
      </w:r>
      <w:r w:rsidR="009B4CED">
        <w:rPr>
          <w:rFonts w:ascii="Myriad Pro Light" w:hAnsi="Myriad Pro Light"/>
          <w:b/>
          <w:bCs/>
          <w:sz w:val="18"/>
          <w:szCs w:val="18"/>
        </w:rPr>
        <w:t>5</w:t>
      </w:r>
    </w:p>
    <w:p w14:paraId="730BBCA7" w14:textId="7C9186D9" w:rsidR="004F41C2" w:rsidRPr="00C55B9A" w:rsidRDefault="004F41C2" w:rsidP="004F41C2">
      <w:pPr>
        <w:rPr>
          <w:rFonts w:ascii="Myriad Pro Light" w:hAnsi="Myriad Pro Light"/>
          <w:b/>
          <w:bCs/>
          <w:color w:val="C00000"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color w:val="C00000"/>
          <w:sz w:val="18"/>
          <w:szCs w:val="18"/>
          <w:lang w:val="en-US"/>
        </w:rPr>
        <w:t>Position Overview:</w:t>
      </w:r>
    </w:p>
    <w:p w14:paraId="5A9C8900" w14:textId="593CF608" w:rsidR="00D12F9D" w:rsidRPr="00C55B9A" w:rsidRDefault="4540A50B" w:rsidP="5BA1E052">
      <w:pPr>
        <w:rPr>
          <w:rFonts w:ascii="Myriad Pro Light" w:hAnsi="Myriad Pro Light"/>
          <w:sz w:val="18"/>
          <w:szCs w:val="18"/>
        </w:rPr>
      </w:pPr>
      <w:r w:rsidRPr="5960D5D3">
        <w:rPr>
          <w:rFonts w:ascii="Myriad Pro Light" w:hAnsi="Myriad Pro Light"/>
          <w:sz w:val="18"/>
          <w:szCs w:val="18"/>
        </w:rPr>
        <w:t>As Project Manager, you will lead the delivery of healthcare projects based in London. You will have a solid background in construction project management, with demonstrable experience managing complex healthcare developments from inception through to completion. You’ll play a pivotal role in ensuring projects are delivered on time, within budget, and to the highest quality and compliance standards.</w:t>
      </w:r>
    </w:p>
    <w:p w14:paraId="22C5F5C1" w14:textId="4608ED30" w:rsidR="000E316C" w:rsidRPr="00C55B9A" w:rsidRDefault="00D12F9D" w:rsidP="5BA1E052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Key Responsibilities:</w:t>
      </w:r>
    </w:p>
    <w:p w14:paraId="00DE62C8" w14:textId="7CC349BD" w:rsidR="263FB4DD" w:rsidRPr="00C55B9A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5960D5D3">
        <w:rPr>
          <w:rFonts w:ascii="Myriad Pro Light" w:eastAsia="Myriad Pro Light" w:hAnsi="Myriad Pro Light" w:cs="Myriad Pro Light"/>
          <w:b/>
          <w:bCs/>
          <w:sz w:val="18"/>
          <w:szCs w:val="18"/>
        </w:rPr>
        <w:t>Project Planning and Execution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>: Develop detailed project plans, schedules, and budgets. Lead multi-disciplinary teams to deliver plans effectively while ensuring timelines and cost targets are met.</w:t>
      </w:r>
      <w:r w:rsidR="008C75EC" w:rsidRPr="5960D5D3">
        <w:rPr>
          <w:rFonts w:ascii="Segoe UI" w:hAnsi="Segoe UI" w:cs="Segoe UI"/>
          <w:sz w:val="18"/>
          <w:szCs w:val="18"/>
        </w:rPr>
        <w:t xml:space="preserve"> </w:t>
      </w:r>
      <w:r w:rsidR="008C75EC" w:rsidRPr="5960D5D3">
        <w:rPr>
          <w:rFonts w:ascii="Myriad Pro Light" w:eastAsia="Myriad Pro Light" w:hAnsi="Myriad Pro Light" w:cs="Myriad Pro Light"/>
          <w:sz w:val="18"/>
          <w:szCs w:val="18"/>
        </w:rPr>
        <w:t>Coordinate internal and external resources aligned with Project Objectives.</w:t>
      </w:r>
    </w:p>
    <w:p w14:paraId="20A8E940" w14:textId="3C90BB3A" w:rsidR="263FB4DD" w:rsidRPr="00402828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5960D5D3">
        <w:rPr>
          <w:rFonts w:ascii="Myriad Pro Light" w:eastAsia="Myriad Pro Light" w:hAnsi="Myriad Pro Light" w:cs="Myriad Pro Light"/>
          <w:b/>
          <w:bCs/>
          <w:sz w:val="18"/>
          <w:szCs w:val="18"/>
        </w:rPr>
        <w:t>Stakeholder Management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: 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Build and manage strong relationships with 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H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ealthcare 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C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lients, 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Principal C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ontractors, 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C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onsultants, and wider stakeholders. 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Facilitate c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>ommunicat</w:t>
      </w:r>
      <w:r w:rsidR="00E57979" w:rsidRPr="00402828">
        <w:rPr>
          <w:rFonts w:ascii="Myriad Pro Light" w:eastAsia="Myriad Pro Light" w:hAnsi="Myriad Pro Light" w:cs="Myriad Pro Light"/>
          <w:sz w:val="18"/>
          <w:szCs w:val="18"/>
        </w:rPr>
        <w:t>ion</w:t>
      </w:r>
      <w:r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 to keep all parties aligned on progress, expectations, and goals.</w:t>
      </w:r>
      <w:r w:rsidR="004944A1" w:rsidRPr="00402828">
        <w:rPr>
          <w:rFonts w:ascii="Myriad Pro Light" w:eastAsia="Myriad Pro Light" w:hAnsi="Myriad Pro Light" w:cs="Myriad Pro Light"/>
          <w:sz w:val="18"/>
          <w:szCs w:val="18"/>
        </w:rPr>
        <w:t xml:space="preserve"> Negotiating timelines, budgets, and deliverables.</w:t>
      </w:r>
    </w:p>
    <w:p w14:paraId="1B312D21" w14:textId="0EE01F4C" w:rsidR="263FB4DD" w:rsidRPr="00C55B9A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5960D5D3">
        <w:rPr>
          <w:rFonts w:ascii="Myriad Pro Light" w:eastAsia="Myriad Pro Light" w:hAnsi="Myriad Pro Light" w:cs="Myriad Pro Light"/>
          <w:b/>
          <w:bCs/>
          <w:sz w:val="18"/>
          <w:szCs w:val="18"/>
        </w:rPr>
        <w:t>Risk Management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: Identify </w:t>
      </w:r>
      <w:r w:rsidR="00E57979"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potential risks 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and </w:t>
      </w:r>
      <w:r w:rsidR="00E57979"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develop 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>mitigat</w:t>
      </w:r>
      <w:r w:rsidR="00E57979" w:rsidRPr="5960D5D3">
        <w:rPr>
          <w:rFonts w:ascii="Myriad Pro Light" w:eastAsia="Myriad Pro Light" w:hAnsi="Myriad Pro Light" w:cs="Myriad Pro Light"/>
          <w:sz w:val="18"/>
          <w:szCs w:val="18"/>
        </w:rPr>
        <w:t>ion strategies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 specific to healthcare environments</w:t>
      </w:r>
      <w:r w:rsidR="00E57979"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. Maintain on going </w:t>
      </w:r>
      <w:r w:rsidRPr="5960D5D3">
        <w:rPr>
          <w:rFonts w:ascii="Myriad Pro Light" w:eastAsia="Myriad Pro Light" w:hAnsi="Myriad Pro Light" w:cs="Myriad Pro Light"/>
          <w:sz w:val="18"/>
          <w:szCs w:val="18"/>
        </w:rPr>
        <w:t>monitoring for potential issues and implementing contingency plans where necessary.</w:t>
      </w:r>
    </w:p>
    <w:p w14:paraId="366938EE" w14:textId="7E79DC83" w:rsidR="263FB4DD" w:rsidRPr="00C55B9A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00E57979">
        <w:rPr>
          <w:rFonts w:ascii="Myriad Pro Light" w:eastAsia="Myriad Pro Light" w:hAnsi="Myriad Pro Light" w:cs="Myriad Pro Light"/>
          <w:b/>
          <w:bCs/>
          <w:sz w:val="18"/>
          <w:szCs w:val="18"/>
        </w:rPr>
        <w:t>Quality Assurance</w:t>
      </w:r>
      <w:r w:rsidRPr="00C55B9A">
        <w:rPr>
          <w:rFonts w:ascii="Myriad Pro Light" w:eastAsia="Myriad Pro Light" w:hAnsi="Myriad Pro Light" w:cs="Myriad Pro Light"/>
          <w:sz w:val="18"/>
          <w:szCs w:val="18"/>
        </w:rPr>
        <w:t>: Maintain exceptional quality standards in all areas of delivery, ensuring strict compliance with healthcare regulations, client specifications, and safety requirements.</w:t>
      </w:r>
    </w:p>
    <w:p w14:paraId="3C90F59B" w14:textId="3C14BEC1" w:rsidR="263FB4DD" w:rsidRPr="00C55B9A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00E57979">
        <w:rPr>
          <w:rFonts w:ascii="Myriad Pro Light" w:eastAsia="Myriad Pro Light" w:hAnsi="Myriad Pro Light" w:cs="Myriad Pro Light"/>
          <w:b/>
          <w:bCs/>
          <w:sz w:val="18"/>
          <w:szCs w:val="18"/>
        </w:rPr>
        <w:t>Cost Control</w:t>
      </w:r>
      <w:r w:rsidRPr="00C55B9A">
        <w:rPr>
          <w:rFonts w:ascii="Myriad Pro Light" w:eastAsia="Myriad Pro Light" w:hAnsi="Myriad Pro Light" w:cs="Myriad Pro Light"/>
          <w:sz w:val="18"/>
          <w:szCs w:val="18"/>
        </w:rPr>
        <w:t>: Monitor budgets and expenditure closely, ensuring efficient use of resources while exploring cost-saving opportunities that do not compromise on quality.</w:t>
      </w:r>
    </w:p>
    <w:p w14:paraId="3B1412BF" w14:textId="230799CF" w:rsidR="263FB4DD" w:rsidRPr="00C55B9A" w:rsidRDefault="263FB4DD" w:rsidP="4FBBB5E5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008C75EC">
        <w:rPr>
          <w:rFonts w:ascii="Myriad Pro Light" w:eastAsia="Myriad Pro Light" w:hAnsi="Myriad Pro Light" w:cs="Myriad Pro Light"/>
          <w:b/>
          <w:bCs/>
          <w:sz w:val="18"/>
          <w:szCs w:val="18"/>
        </w:rPr>
        <w:t>Team Leadership</w:t>
      </w:r>
      <w:r w:rsidRPr="00C55B9A">
        <w:rPr>
          <w:rFonts w:ascii="Myriad Pro Light" w:eastAsia="Myriad Pro Light" w:hAnsi="Myriad Pro Light" w:cs="Myriad Pro Light"/>
          <w:sz w:val="18"/>
          <w:szCs w:val="18"/>
        </w:rPr>
        <w:t>: Lead and inspire project teams, ensuring a collaborative and solution-focused working culture. Provide guidance, delegate tasks, and manage performance.</w:t>
      </w:r>
    </w:p>
    <w:p w14:paraId="53CDF8EF" w14:textId="77777777" w:rsidR="00C55B9A" w:rsidRDefault="263FB4DD" w:rsidP="00C55B9A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008C75EC">
        <w:rPr>
          <w:rFonts w:ascii="Myriad Pro Light" w:eastAsia="Myriad Pro Light" w:hAnsi="Myriad Pro Light" w:cs="Myriad Pro Light"/>
          <w:b/>
          <w:bCs/>
          <w:sz w:val="18"/>
          <w:szCs w:val="18"/>
        </w:rPr>
        <w:t>Reporting and Documentation</w:t>
      </w:r>
      <w:r w:rsidRPr="00C55B9A">
        <w:rPr>
          <w:rFonts w:ascii="Myriad Pro Light" w:eastAsia="Myriad Pro Light" w:hAnsi="Myriad Pro Light" w:cs="Myriad Pro Light"/>
          <w:sz w:val="18"/>
          <w:szCs w:val="18"/>
        </w:rPr>
        <w:t>: Prepare clear and concise reports for clients and senior stakeholders. Maintain accurate and comprehensive project documentation, including contracts, permits, and technical drawings.</w:t>
      </w:r>
    </w:p>
    <w:p w14:paraId="1FB39407" w14:textId="77777777" w:rsidR="00C55B9A" w:rsidRPr="00C55B9A" w:rsidRDefault="00C55B9A" w:rsidP="00C55B9A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 xml:space="preserve">Qualifications: </w:t>
      </w:r>
    </w:p>
    <w:p w14:paraId="1698123D" w14:textId="6DB80D8D" w:rsidR="00E57979" w:rsidRPr="00C55B9A" w:rsidRDefault="00E57979" w:rsidP="5960D5D3">
      <w:pPr>
        <w:pStyle w:val="ListParagraph"/>
        <w:numPr>
          <w:ilvl w:val="1"/>
          <w:numId w:val="4"/>
        </w:numPr>
        <w:rPr>
          <w:rFonts w:ascii="Myriad Pro Light" w:hAnsi="Myriad Pro Light"/>
          <w:color w:val="000000" w:themeColor="text1"/>
          <w:sz w:val="18"/>
          <w:szCs w:val="18"/>
        </w:rPr>
      </w:pPr>
      <w:r w:rsidRPr="6C38DC6E">
        <w:rPr>
          <w:rFonts w:ascii="Myriad Pro Light" w:hAnsi="Myriad Pro Light"/>
          <w:color w:val="000000" w:themeColor="text1"/>
          <w:sz w:val="18"/>
          <w:szCs w:val="18"/>
        </w:rPr>
        <w:t>Degree in Project Management, Construction Management or Project Management certification (AMP, PMP)</w:t>
      </w:r>
    </w:p>
    <w:p w14:paraId="63007BA2" w14:textId="2C336BC3" w:rsidR="00E57979" w:rsidRPr="00E57979" w:rsidRDefault="00E57979" w:rsidP="00E57979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6C38DC6E">
        <w:rPr>
          <w:rFonts w:ascii="Myriad Pro Light" w:hAnsi="Myriad Pro Light"/>
          <w:color w:val="000000" w:themeColor="text1"/>
          <w:sz w:val="18"/>
          <w:szCs w:val="18"/>
        </w:rPr>
        <w:t>Professional</w:t>
      </w:r>
      <w:r w:rsidR="6C962476" w:rsidRPr="6C38DC6E">
        <w:rPr>
          <w:rFonts w:ascii="Myriad Pro Light" w:hAnsi="Myriad Pro Light"/>
          <w:color w:val="000000" w:themeColor="text1"/>
          <w:sz w:val="18"/>
          <w:szCs w:val="18"/>
        </w:rPr>
        <w:t xml:space="preserve"> </w:t>
      </w:r>
      <w:r w:rsidR="6EAB8DF4" w:rsidRPr="6C38DC6E">
        <w:rPr>
          <w:rFonts w:ascii="Myriad Pro Light" w:hAnsi="Myriad Pro Light"/>
          <w:sz w:val="18"/>
          <w:szCs w:val="18"/>
        </w:rPr>
        <w:t>Membership (</w:t>
      </w:r>
      <w:r w:rsidRPr="6C38DC6E">
        <w:rPr>
          <w:rFonts w:ascii="Myriad Pro Light" w:hAnsi="Myriad Pro Light"/>
          <w:color w:val="000000" w:themeColor="text1"/>
          <w:sz w:val="18"/>
          <w:szCs w:val="18"/>
        </w:rPr>
        <w:t>e.g., MRICS or MCIOB) or a master's degree is advantageous</w:t>
      </w:r>
    </w:p>
    <w:p w14:paraId="3879475D" w14:textId="270B55EA" w:rsidR="00C55B9A" w:rsidRPr="00402828" w:rsidRDefault="55A0462B" w:rsidP="00402828">
      <w:pPr>
        <w:pStyle w:val="ListParagraph"/>
        <w:numPr>
          <w:ilvl w:val="1"/>
          <w:numId w:val="4"/>
        </w:numPr>
        <w:rPr>
          <w:rFonts w:ascii="Myriad Pro Light" w:eastAsia="Myriad Pro Light" w:hAnsi="Myriad Pro Light" w:cs="Myriad Pro Light"/>
          <w:sz w:val="18"/>
          <w:szCs w:val="18"/>
        </w:rPr>
      </w:pPr>
      <w:r w:rsidRPr="6C38DC6E">
        <w:rPr>
          <w:rFonts w:ascii="Myriad Pro Light" w:eastAsia="Myriad Pro Light" w:hAnsi="Myriad Pro Light" w:cs="Myriad Pro Light"/>
          <w:sz w:val="18"/>
          <w:szCs w:val="18"/>
        </w:rPr>
        <w:t xml:space="preserve">Minimum </w:t>
      </w:r>
      <w:r w:rsidR="23ED218E" w:rsidRPr="6C38DC6E">
        <w:rPr>
          <w:rFonts w:ascii="Myriad Pro Light" w:eastAsia="Myriad Pro Light" w:hAnsi="Myriad Pro Light" w:cs="Myriad Pro Light"/>
          <w:sz w:val="18"/>
          <w:szCs w:val="18"/>
        </w:rPr>
        <w:t xml:space="preserve">5+ years Healthcare </w:t>
      </w:r>
      <w:r w:rsidR="6AFC5846" w:rsidRPr="6C38DC6E">
        <w:rPr>
          <w:rFonts w:ascii="Myriad Pro Light" w:eastAsia="Myriad Pro Light" w:hAnsi="Myriad Pro Light" w:cs="Myriad Pro Light"/>
          <w:sz w:val="18"/>
          <w:szCs w:val="18"/>
        </w:rPr>
        <w:t>experience</w:t>
      </w:r>
      <w:r w:rsidR="23ED218E" w:rsidRPr="6C38DC6E">
        <w:rPr>
          <w:rFonts w:ascii="Myriad Pro Light" w:eastAsia="Myriad Pro Light" w:hAnsi="Myriad Pro Light" w:cs="Myriad Pro Light"/>
          <w:sz w:val="18"/>
          <w:szCs w:val="18"/>
        </w:rPr>
        <w:t xml:space="preserve"> unless demonstra</w:t>
      </w:r>
      <w:r w:rsidR="00402828">
        <w:rPr>
          <w:rFonts w:ascii="Myriad Pro Light" w:eastAsia="Myriad Pro Light" w:hAnsi="Myriad Pro Light" w:cs="Myriad Pro Light"/>
          <w:sz w:val="18"/>
          <w:szCs w:val="18"/>
        </w:rPr>
        <w:t>ble</w:t>
      </w:r>
      <w:r w:rsidR="23ED218E" w:rsidRPr="6C38DC6E">
        <w:rPr>
          <w:rFonts w:ascii="Myriad Pro Light" w:eastAsia="Myriad Pro Light" w:hAnsi="Myriad Pro Light" w:cs="Myriad Pro Light"/>
          <w:sz w:val="18"/>
          <w:szCs w:val="18"/>
        </w:rPr>
        <w:t xml:space="preserve"> and transferable skills from another sector</w:t>
      </w:r>
    </w:p>
    <w:p w14:paraId="506DF64A" w14:textId="4800E998" w:rsidR="0AAF5B84" w:rsidRDefault="0AAF5B84" w:rsidP="6C38DC6E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6C38DC6E">
        <w:rPr>
          <w:rFonts w:ascii="Myriad Pro Light" w:hAnsi="Myriad Pro Light"/>
          <w:b/>
          <w:bCs/>
          <w:color w:val="C00000"/>
          <w:sz w:val="18"/>
          <w:szCs w:val="18"/>
        </w:rPr>
        <w:t>Technical Skills</w:t>
      </w:r>
    </w:p>
    <w:p w14:paraId="2D7AAB70" w14:textId="77777777" w:rsidR="00C55B9A" w:rsidRDefault="5FF53E29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5960D5D3">
        <w:rPr>
          <w:rFonts w:ascii="Myriad Pro Light" w:hAnsi="Myriad Pro Light"/>
          <w:sz w:val="18"/>
          <w:szCs w:val="18"/>
        </w:rPr>
        <w:t>Proven ability to manage construction projects from pre-construction through to handover.</w:t>
      </w:r>
    </w:p>
    <w:p w14:paraId="640E033B" w14:textId="381DC1FF" w:rsidR="5FF53E29" w:rsidRDefault="5FF53E29" w:rsidP="5960D5D3">
      <w:pPr>
        <w:pStyle w:val="ListParagraph"/>
        <w:numPr>
          <w:ilvl w:val="1"/>
          <w:numId w:val="1"/>
        </w:numPr>
        <w:rPr>
          <w:rFonts w:ascii="Myriad Pro Light" w:hAnsi="Myriad Pro Light"/>
          <w:i/>
          <w:iCs/>
        </w:rPr>
      </w:pPr>
      <w:r w:rsidRPr="5960D5D3">
        <w:rPr>
          <w:rFonts w:ascii="Myriad Pro Light" w:hAnsi="Myriad Pro Light"/>
          <w:sz w:val="18"/>
          <w:szCs w:val="18"/>
        </w:rPr>
        <w:t>Strong planning, scheduling, and resource management skills.</w:t>
      </w:r>
    </w:p>
    <w:p w14:paraId="7DE969B9" w14:textId="76A7F7D7" w:rsidR="5FF53E29" w:rsidRDefault="5FF53E29" w:rsidP="5960D5D3">
      <w:pPr>
        <w:pStyle w:val="ListParagraph"/>
        <w:numPr>
          <w:ilvl w:val="1"/>
          <w:numId w:val="1"/>
        </w:numPr>
        <w:rPr>
          <w:rFonts w:ascii="Myriad Pro Light" w:hAnsi="Myriad Pro Light"/>
          <w:i/>
          <w:iCs/>
        </w:rPr>
      </w:pPr>
      <w:r w:rsidRPr="5960D5D3">
        <w:rPr>
          <w:rFonts w:ascii="Myriad Pro Light" w:hAnsi="Myriad Pro Light"/>
          <w:sz w:val="18"/>
          <w:szCs w:val="18"/>
        </w:rPr>
        <w:t>Proficient in using project management software (e.g., MS Project</w:t>
      </w:r>
      <w:r w:rsidR="00402828">
        <w:rPr>
          <w:rFonts w:ascii="Myriad Pro Light" w:hAnsi="Myriad Pro Light"/>
          <w:sz w:val="18"/>
          <w:szCs w:val="18"/>
        </w:rPr>
        <w:t xml:space="preserve"> (</w:t>
      </w:r>
      <w:r w:rsidRPr="5960D5D3">
        <w:rPr>
          <w:rFonts w:ascii="Myriad Pro Light" w:hAnsi="Myriad Pro Light"/>
          <w:sz w:val="18"/>
          <w:szCs w:val="18"/>
        </w:rPr>
        <w:t>Asta Powerproject, Primavera</w:t>
      </w:r>
      <w:proofErr w:type="gramStart"/>
      <w:r w:rsidR="00402828">
        <w:rPr>
          <w:rFonts w:ascii="Myriad Pro Light" w:hAnsi="Myriad Pro Light"/>
          <w:sz w:val="18"/>
          <w:szCs w:val="18"/>
        </w:rPr>
        <w:t xml:space="preserve">, </w:t>
      </w:r>
      <w:r w:rsidRPr="5960D5D3">
        <w:rPr>
          <w:rFonts w:ascii="Myriad Pro Light" w:hAnsi="Myriad Pro Light"/>
          <w:sz w:val="18"/>
          <w:szCs w:val="18"/>
        </w:rPr>
        <w:t>.</w:t>
      </w:r>
      <w:proofErr w:type="gramEnd"/>
    </w:p>
    <w:p w14:paraId="52906112" w14:textId="533EF89D" w:rsidR="48DA096C" w:rsidRDefault="48DA096C" w:rsidP="5960D5D3">
      <w:pPr>
        <w:pStyle w:val="ListParagraph"/>
        <w:numPr>
          <w:ilvl w:val="1"/>
          <w:numId w:val="1"/>
        </w:numPr>
        <w:rPr>
          <w:rFonts w:ascii="Myriad Pro Light" w:eastAsia="Myriad Pro Light" w:hAnsi="Myriad Pro Light" w:cs="Myriad Pro Light"/>
        </w:rPr>
      </w:pPr>
      <w:r w:rsidRPr="5960D5D3">
        <w:rPr>
          <w:rFonts w:ascii="Myriad Pro Light" w:eastAsia="Myriad Pro Light" w:hAnsi="Myriad Pro Light" w:cs="Myriad Pro Light"/>
          <w:sz w:val="18"/>
          <w:szCs w:val="18"/>
        </w:rPr>
        <w:t>Excellent leadership, organisational, and communication skills</w:t>
      </w:r>
    </w:p>
    <w:p w14:paraId="0B220DD6" w14:textId="77777777" w:rsidR="48DA096C" w:rsidRDefault="48DA096C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5960D5D3">
        <w:rPr>
          <w:rFonts w:ascii="Myriad Pro Light" w:eastAsia="Myriad Pro Light" w:hAnsi="Myriad Pro Light" w:cs="Myriad Pro Light"/>
          <w:sz w:val="18"/>
          <w:szCs w:val="18"/>
        </w:rPr>
        <w:t xml:space="preserve">In-depth knowledge of UK construction regulations, with specific understanding of </w:t>
      </w:r>
      <w:r w:rsidRPr="5960D5D3">
        <w:rPr>
          <w:rFonts w:ascii="Myriad Pro Light" w:hAnsi="Myriad Pro Light"/>
          <w:sz w:val="18"/>
          <w:szCs w:val="18"/>
        </w:rPr>
        <w:t>healthcare compliance standards</w:t>
      </w:r>
    </w:p>
    <w:p w14:paraId="30F6B1E9" w14:textId="22330394" w:rsidR="2D4AE5D1" w:rsidRPr="00402828" w:rsidRDefault="2D4AE5D1" w:rsidP="00402828">
      <w:pPr>
        <w:rPr>
          <w:rFonts w:ascii="Myriad Pro Light" w:hAnsi="Myriad Pro Light"/>
          <w:b/>
          <w:bCs/>
          <w:i/>
          <w:iCs/>
        </w:rPr>
      </w:pPr>
      <w:r w:rsidRPr="00402828">
        <w:rPr>
          <w:rFonts w:ascii="Myriad Pro Light" w:hAnsi="Myriad Pro Light"/>
          <w:b/>
          <w:bCs/>
          <w:i/>
          <w:iCs/>
          <w:color w:val="C00000"/>
          <w:sz w:val="18"/>
          <w:szCs w:val="18"/>
        </w:rPr>
        <w:t>Soft Skills</w:t>
      </w:r>
      <w:r w:rsidRPr="00402828">
        <w:rPr>
          <w:rFonts w:ascii="Myriad Pro Light" w:hAnsi="Myriad Pro Light"/>
          <w:b/>
          <w:bCs/>
          <w:i/>
          <w:iCs/>
          <w:sz w:val="18"/>
          <w:szCs w:val="18"/>
        </w:rPr>
        <w:t xml:space="preserve"> </w:t>
      </w:r>
    </w:p>
    <w:p w14:paraId="129DBD1B" w14:textId="5306DF8C" w:rsidR="2D4AE5D1" w:rsidRDefault="2D4AE5D1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5960D5D3">
        <w:rPr>
          <w:rFonts w:ascii="Myriad Pro Light" w:hAnsi="Myriad Pro Light"/>
          <w:sz w:val="18"/>
          <w:szCs w:val="18"/>
        </w:rPr>
        <w:t>Adaptabilit</w:t>
      </w:r>
      <w:r w:rsidR="00402828">
        <w:rPr>
          <w:rFonts w:ascii="Myriad Pro Light" w:hAnsi="Myriad Pro Light"/>
          <w:sz w:val="18"/>
          <w:szCs w:val="18"/>
        </w:rPr>
        <w:t>y to m</w:t>
      </w:r>
      <w:r w:rsidRPr="5960D5D3">
        <w:rPr>
          <w:rFonts w:ascii="Myriad Pro Light" w:hAnsi="Myriad Pro Light"/>
          <w:sz w:val="18"/>
          <w:szCs w:val="18"/>
        </w:rPr>
        <w:t>anag</w:t>
      </w:r>
      <w:r w:rsidR="00402828">
        <w:rPr>
          <w:rFonts w:ascii="Myriad Pro Light" w:hAnsi="Myriad Pro Light"/>
          <w:sz w:val="18"/>
          <w:szCs w:val="18"/>
        </w:rPr>
        <w:t>e</w:t>
      </w:r>
      <w:r w:rsidRPr="5960D5D3">
        <w:rPr>
          <w:rFonts w:ascii="Myriad Pro Light" w:hAnsi="Myriad Pro Light"/>
          <w:sz w:val="18"/>
          <w:szCs w:val="18"/>
        </w:rPr>
        <w:t xml:space="preserve"> change and uncertainty in dynamic environments.</w:t>
      </w:r>
    </w:p>
    <w:p w14:paraId="517A64C9" w14:textId="72273523" w:rsidR="2D4AE5D1" w:rsidRDefault="00402828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  <w:sz w:val="18"/>
          <w:szCs w:val="18"/>
        </w:rPr>
        <w:t>Ability to q</w:t>
      </w:r>
      <w:r w:rsidR="2D4AE5D1" w:rsidRPr="5960D5D3">
        <w:rPr>
          <w:rFonts w:ascii="Myriad Pro Light" w:hAnsi="Myriad Pro Light"/>
          <w:sz w:val="18"/>
          <w:szCs w:val="18"/>
        </w:rPr>
        <w:t>uickly identifying issues and implementing effective solutions.</w:t>
      </w:r>
    </w:p>
    <w:p w14:paraId="05CC6841" w14:textId="6AC75D32" w:rsidR="2D4AE5D1" w:rsidRDefault="00402828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  <w:sz w:val="18"/>
          <w:szCs w:val="18"/>
        </w:rPr>
        <w:t>Recognising the importance of e</w:t>
      </w:r>
      <w:r w:rsidR="2D4AE5D1" w:rsidRPr="5960D5D3">
        <w:rPr>
          <w:rFonts w:ascii="Myriad Pro Light" w:hAnsi="Myriad Pro Light"/>
          <w:sz w:val="18"/>
          <w:szCs w:val="18"/>
        </w:rPr>
        <w:t>nsuring accuracy in documentation, compliance, and deliverables.</w:t>
      </w:r>
    </w:p>
    <w:p w14:paraId="48AF934E" w14:textId="53D444EB" w:rsidR="2D4AE5D1" w:rsidRPr="00402828" w:rsidRDefault="00402828" w:rsidP="5960D5D3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  <w:sz w:val="18"/>
          <w:szCs w:val="18"/>
        </w:rPr>
        <w:t>Experience of n</w:t>
      </w:r>
      <w:r w:rsidR="2D4AE5D1" w:rsidRPr="5960D5D3">
        <w:rPr>
          <w:rFonts w:ascii="Myriad Pro Light" w:hAnsi="Myriad Pro Light"/>
          <w:sz w:val="18"/>
          <w:szCs w:val="18"/>
        </w:rPr>
        <w:t>avigating team dynamics and client relationships with empathy and tact.</w:t>
      </w:r>
    </w:p>
    <w:p w14:paraId="2BC95E9B" w14:textId="38FABC70" w:rsidR="5960D5D3" w:rsidRPr="00402828" w:rsidRDefault="00402828" w:rsidP="00402828">
      <w:pPr>
        <w:pStyle w:val="ListParagraph"/>
        <w:numPr>
          <w:ilvl w:val="1"/>
          <w:numId w:val="1"/>
        </w:numPr>
        <w:rPr>
          <w:rFonts w:ascii="Myriad Pro Light" w:hAnsi="Myriad Pro Light"/>
        </w:rPr>
      </w:pPr>
      <w:r w:rsidRPr="6C38DC6E">
        <w:rPr>
          <w:rFonts w:ascii="Myriad Pro Light" w:hAnsi="Myriad Pro Light"/>
          <w:sz w:val="18"/>
          <w:szCs w:val="18"/>
        </w:rPr>
        <w:t>Communication strategies tailored to clinical environments</w:t>
      </w:r>
      <w:r>
        <w:rPr>
          <w:rFonts w:ascii="Myriad Pro Light" w:hAnsi="Myriad Pro Light"/>
          <w:sz w:val="18"/>
          <w:szCs w:val="18"/>
        </w:rPr>
        <w:t>.</w:t>
      </w:r>
    </w:p>
    <w:p w14:paraId="21E46D4B" w14:textId="26B7DA37" w:rsidR="00C55B9A" w:rsidRPr="00C55B9A" w:rsidRDefault="00C55B9A" w:rsidP="6C38DC6E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6C38DC6E">
        <w:rPr>
          <w:rFonts w:ascii="Myriad Pro Light" w:hAnsi="Myriad Pro Light"/>
          <w:b/>
          <w:bCs/>
          <w:color w:val="C00000"/>
          <w:sz w:val="18"/>
          <w:szCs w:val="18"/>
        </w:rPr>
        <w:t>Healthcare Sector Knowledge</w:t>
      </w:r>
      <w:r w:rsidR="0001752C" w:rsidRPr="6C38DC6E">
        <w:rPr>
          <w:rFonts w:ascii="Myriad Pro Light" w:hAnsi="Myriad Pro Light"/>
          <w:b/>
          <w:bCs/>
          <w:color w:val="C00000"/>
          <w:sz w:val="18"/>
          <w:szCs w:val="18"/>
        </w:rPr>
        <w:t xml:space="preserve"> </w:t>
      </w:r>
    </w:p>
    <w:p w14:paraId="43C51D93" w14:textId="575AB55F" w:rsidR="00C55B9A" w:rsidRDefault="5FF53E29" w:rsidP="00C55B9A">
      <w:pPr>
        <w:pStyle w:val="ListParagraph"/>
        <w:numPr>
          <w:ilvl w:val="1"/>
          <w:numId w:val="4"/>
        </w:numPr>
        <w:rPr>
          <w:rFonts w:ascii="Myriad Pro Light" w:hAnsi="Myriad Pro Light"/>
          <w:sz w:val="18"/>
          <w:szCs w:val="18"/>
        </w:rPr>
      </w:pPr>
      <w:r w:rsidRPr="6C38DC6E">
        <w:rPr>
          <w:rFonts w:ascii="Myriad Pro Light" w:hAnsi="Myriad Pro Light"/>
          <w:sz w:val="18"/>
          <w:szCs w:val="18"/>
        </w:rPr>
        <w:t xml:space="preserve">In-depth understanding of </w:t>
      </w:r>
      <w:r w:rsidRPr="00402828">
        <w:rPr>
          <w:rFonts w:ascii="Myriad Pro Light" w:hAnsi="Myriad Pro Light"/>
          <w:sz w:val="18"/>
          <w:szCs w:val="18"/>
        </w:rPr>
        <w:t xml:space="preserve">healthcare </w:t>
      </w:r>
      <w:r w:rsidR="008C246E" w:rsidRPr="00402828">
        <w:rPr>
          <w:rFonts w:ascii="Myriad Pro Light" w:hAnsi="Myriad Pro Light"/>
          <w:sz w:val="18"/>
          <w:szCs w:val="18"/>
        </w:rPr>
        <w:t>C</w:t>
      </w:r>
      <w:r w:rsidRPr="00402828">
        <w:rPr>
          <w:rFonts w:ascii="Myriad Pro Light" w:hAnsi="Myriad Pro Light"/>
          <w:sz w:val="18"/>
          <w:szCs w:val="18"/>
        </w:rPr>
        <w:t xml:space="preserve">onstruction </w:t>
      </w:r>
      <w:r w:rsidR="008C246E" w:rsidRPr="00402828">
        <w:rPr>
          <w:rFonts w:ascii="Myriad Pro Light" w:hAnsi="Myriad Pro Light"/>
          <w:sz w:val="18"/>
          <w:szCs w:val="18"/>
        </w:rPr>
        <w:t>R</w:t>
      </w:r>
      <w:r w:rsidRPr="00402828">
        <w:rPr>
          <w:rFonts w:ascii="Myriad Pro Light" w:hAnsi="Myriad Pro Light"/>
          <w:sz w:val="18"/>
          <w:szCs w:val="18"/>
        </w:rPr>
        <w:t>egulations, including</w:t>
      </w:r>
      <w:r w:rsidRPr="6C38DC6E">
        <w:rPr>
          <w:rFonts w:ascii="Myriad Pro Light" w:hAnsi="Myriad Pro Light"/>
          <w:sz w:val="18"/>
          <w:szCs w:val="18"/>
        </w:rPr>
        <w:t xml:space="preserve"> HTM/HBN standards.</w:t>
      </w:r>
    </w:p>
    <w:p w14:paraId="2D08B620" w14:textId="78023EF1" w:rsidR="00C55B9A" w:rsidRDefault="5FF53E29" w:rsidP="6C38DC6E">
      <w:pPr>
        <w:pStyle w:val="ListParagraph"/>
        <w:ind w:left="1440"/>
        <w:rPr>
          <w:rFonts w:ascii="Myriad Pro Light" w:hAnsi="Myriad Pro Light"/>
          <w:sz w:val="18"/>
          <w:szCs w:val="18"/>
        </w:rPr>
      </w:pPr>
      <w:r w:rsidRPr="6C38DC6E">
        <w:rPr>
          <w:rFonts w:ascii="Myriad Pro Light" w:hAnsi="Myriad Pro Light"/>
          <w:sz w:val="18"/>
          <w:szCs w:val="18"/>
        </w:rPr>
        <w:t>in live healthcare environments with strict infection control and access protocols.</w:t>
      </w:r>
    </w:p>
    <w:p w14:paraId="4B84CB28" w14:textId="63621A9A" w:rsidR="5965E86C" w:rsidRDefault="5FF53E29" w:rsidP="00C55B9A">
      <w:pPr>
        <w:pStyle w:val="ListParagraph"/>
        <w:numPr>
          <w:ilvl w:val="1"/>
          <w:numId w:val="4"/>
        </w:numPr>
        <w:rPr>
          <w:rFonts w:ascii="Myriad Pro Light" w:hAnsi="Myriad Pro Light"/>
          <w:sz w:val="18"/>
          <w:szCs w:val="18"/>
        </w:rPr>
      </w:pPr>
      <w:r w:rsidRPr="6C38DC6E">
        <w:rPr>
          <w:rFonts w:ascii="Myriad Pro Light" w:hAnsi="Myriad Pro Light"/>
          <w:sz w:val="18"/>
          <w:szCs w:val="18"/>
        </w:rPr>
        <w:lastRenderedPageBreak/>
        <w:t>Familiarity with clinical workflows and how built environments impact healthcare delivery.</w:t>
      </w:r>
    </w:p>
    <w:p w14:paraId="5E20458B" w14:textId="2698AFF2" w:rsidR="0001752C" w:rsidRPr="00402828" w:rsidRDefault="0001752C" w:rsidP="00402828">
      <w:pPr>
        <w:pStyle w:val="ListParagraph"/>
        <w:numPr>
          <w:ilvl w:val="1"/>
          <w:numId w:val="4"/>
        </w:numPr>
        <w:rPr>
          <w:rFonts w:ascii="Myriad Pro Light" w:hAnsi="Myriad Pro Light"/>
          <w:sz w:val="18"/>
          <w:szCs w:val="18"/>
        </w:rPr>
      </w:pPr>
      <w:r w:rsidRPr="6C38DC6E">
        <w:rPr>
          <w:rFonts w:ascii="Myriad Pro Light" w:hAnsi="Myriad Pro Light"/>
          <w:sz w:val="18"/>
          <w:szCs w:val="18"/>
        </w:rPr>
        <w:t xml:space="preserve">Awareness </w:t>
      </w:r>
      <w:r w:rsidR="3F3FAFF8" w:rsidRPr="6C38DC6E">
        <w:rPr>
          <w:rFonts w:ascii="Myriad Pro Light" w:hAnsi="Myriad Pro Light"/>
          <w:sz w:val="18"/>
          <w:szCs w:val="18"/>
        </w:rPr>
        <w:t>of healthcare</w:t>
      </w:r>
      <w:r w:rsidRPr="6C38DC6E">
        <w:rPr>
          <w:rFonts w:ascii="Myriad Pro Light" w:hAnsi="Myriad Pro Light"/>
          <w:sz w:val="18"/>
          <w:szCs w:val="18"/>
        </w:rPr>
        <w:t xml:space="preserve"> delivery models, including primary, secondary, and tertiary care</w:t>
      </w:r>
    </w:p>
    <w:p w14:paraId="273861FD" w14:textId="000F1A29" w:rsidR="6C38DC6E" w:rsidRPr="00402828" w:rsidRDefault="0001752C" w:rsidP="00402828">
      <w:pPr>
        <w:pStyle w:val="ListParagraph"/>
        <w:numPr>
          <w:ilvl w:val="1"/>
          <w:numId w:val="4"/>
        </w:numPr>
        <w:rPr>
          <w:rFonts w:ascii="Myriad Pro Light" w:hAnsi="Myriad Pro Light"/>
          <w:sz w:val="18"/>
          <w:szCs w:val="18"/>
        </w:rPr>
      </w:pPr>
      <w:r w:rsidRPr="6C38DC6E">
        <w:rPr>
          <w:rFonts w:ascii="Myriad Pro Light" w:hAnsi="Myriad Pro Light"/>
          <w:sz w:val="18"/>
          <w:szCs w:val="18"/>
        </w:rPr>
        <w:t xml:space="preserve">Supporting adoption of new processes or technologies among healthcare </w:t>
      </w:r>
      <w:r w:rsidR="00402828">
        <w:rPr>
          <w:rFonts w:ascii="Myriad Pro Light" w:hAnsi="Myriad Pro Light"/>
          <w:sz w:val="18"/>
          <w:szCs w:val="18"/>
        </w:rPr>
        <w:t>interfaces</w:t>
      </w:r>
      <w:r w:rsidRPr="6C38DC6E">
        <w:rPr>
          <w:rFonts w:ascii="Myriad Pro Light" w:hAnsi="Myriad Pro Light"/>
          <w:sz w:val="18"/>
          <w:szCs w:val="18"/>
        </w:rPr>
        <w:t xml:space="preserve">. </w:t>
      </w:r>
    </w:p>
    <w:p w14:paraId="53836E99" w14:textId="77777777" w:rsidR="00D12F9D" w:rsidRPr="00C55B9A" w:rsidRDefault="00E2569F" w:rsidP="00D12F9D">
      <w:pPr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pict w14:anchorId="631F9CC9">
          <v:rect id="_x0000_i1025" style="width:0;height:1.5pt" o:hralign="center" o:hrstd="t" o:hr="t" fillcolor="#a0a0a0" stroked="f"/>
        </w:pict>
      </w:r>
    </w:p>
    <w:p w14:paraId="026F8C76" w14:textId="6581C636" w:rsidR="00440FDE" w:rsidRPr="00C55B9A" w:rsidRDefault="004F41C2" w:rsidP="6C38DC6E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6C38DC6E">
        <w:rPr>
          <w:rFonts w:ascii="Myriad Pro Light" w:hAnsi="Myriad Pro Light"/>
          <w:b/>
          <w:bCs/>
          <w:color w:val="C00000"/>
          <w:sz w:val="18"/>
          <w:szCs w:val="18"/>
        </w:rPr>
        <w:t>Office location:</w:t>
      </w:r>
    </w:p>
    <w:p w14:paraId="6CD15549" w14:textId="371910DA" w:rsidR="004F41C2" w:rsidRPr="00C55B9A" w:rsidRDefault="58CE9804">
      <w:pPr>
        <w:rPr>
          <w:rFonts w:ascii="Myriad Pro Light" w:hAnsi="Myriad Pro Light"/>
          <w:sz w:val="18"/>
          <w:szCs w:val="18"/>
        </w:rPr>
      </w:pPr>
      <w:r w:rsidRPr="5960D5D3">
        <w:rPr>
          <w:rFonts w:ascii="Myriad Pro Light" w:hAnsi="Myriad Pro Light"/>
          <w:sz w:val="18"/>
          <w:szCs w:val="18"/>
        </w:rPr>
        <w:t>Office based in Farringdon with great access to public transport and local amenities</w:t>
      </w:r>
    </w:p>
    <w:p w14:paraId="7EF7A410" w14:textId="6457C051" w:rsidR="5960D5D3" w:rsidRDefault="5960D5D3" w:rsidP="5960D5D3">
      <w:pPr>
        <w:rPr>
          <w:rFonts w:ascii="Myriad Pro Light" w:hAnsi="Myriad Pro Light"/>
          <w:sz w:val="18"/>
          <w:szCs w:val="18"/>
        </w:rPr>
      </w:pPr>
    </w:p>
    <w:p w14:paraId="6427DF87" w14:textId="5AB6FC6D" w:rsidR="004F41C2" w:rsidRPr="00C55B9A" w:rsidRDefault="004F41C2" w:rsidP="6C38DC6E">
      <w:pPr>
        <w:rPr>
          <w:rFonts w:ascii="Myriad Pro Light" w:hAnsi="Myriad Pro Light"/>
          <w:b/>
          <w:bCs/>
          <w:color w:val="C00000"/>
          <w:sz w:val="18"/>
          <w:szCs w:val="18"/>
          <w:highlight w:val="yellow"/>
        </w:rPr>
      </w:pPr>
      <w:r w:rsidRPr="6C38DC6E">
        <w:rPr>
          <w:rFonts w:ascii="Myriad Pro Light" w:hAnsi="Myriad Pro Light"/>
          <w:b/>
          <w:bCs/>
          <w:color w:val="C00000"/>
          <w:sz w:val="18"/>
          <w:szCs w:val="18"/>
        </w:rPr>
        <w:t>Benefits</w:t>
      </w:r>
      <w:r w:rsidRPr="6C38DC6E">
        <w:rPr>
          <w:rFonts w:ascii="Myriad Pro Light" w:hAnsi="Myriad Pro Light"/>
          <w:b/>
          <w:bCs/>
          <w:color w:val="C00000"/>
          <w:sz w:val="18"/>
          <w:szCs w:val="18"/>
          <w:highlight w:val="yellow"/>
        </w:rPr>
        <w:t>:</w:t>
      </w:r>
    </w:p>
    <w:p w14:paraId="3DC6E102" w14:textId="29EF1D22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Annual performance related bonus</w:t>
      </w:r>
    </w:p>
    <w:p w14:paraId="722F6D9F" w14:textId="12F39279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Private Health Insurance</w:t>
      </w:r>
      <w:r w:rsidR="000E316C" w:rsidRPr="00C55B9A">
        <w:rPr>
          <w:rFonts w:ascii="Myriad Pro Light" w:hAnsi="Myriad Pro Light"/>
          <w:sz w:val="18"/>
          <w:szCs w:val="18"/>
        </w:rPr>
        <w:t xml:space="preserve"> </w:t>
      </w:r>
      <w:r w:rsidRPr="00C55B9A">
        <w:rPr>
          <w:rFonts w:ascii="Myriad Pro Light" w:hAnsi="Myriad Pro Light"/>
          <w:sz w:val="18"/>
          <w:szCs w:val="18"/>
        </w:rPr>
        <w:t xml:space="preserve">Life Assurance </w:t>
      </w:r>
    </w:p>
    <w:p w14:paraId="30FF8BBE" w14:textId="7E205324" w:rsidR="00F57E3F" w:rsidRPr="00C55B9A" w:rsidRDefault="00F57E3F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Company Group Pension Scheme</w:t>
      </w:r>
    </w:p>
    <w:p w14:paraId="250B3C74" w14:textId="77777777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EV and Bike to Work scheme</w:t>
      </w:r>
    </w:p>
    <w:p w14:paraId="45A60C97" w14:textId="77777777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25 days holiday a year + bank holidays</w:t>
      </w:r>
    </w:p>
    <w:p w14:paraId="340DB88D" w14:textId="77777777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>Employee Assistance Program</w:t>
      </w:r>
    </w:p>
    <w:p w14:paraId="5F6BB35E" w14:textId="5AB83FA2" w:rsidR="004F41C2" w:rsidRPr="00C55B9A" w:rsidRDefault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Personal learning plan with investment in your development </w:t>
      </w:r>
    </w:p>
    <w:p w14:paraId="093428C4" w14:textId="559585D4" w:rsidR="004F41C2" w:rsidRPr="00C55B9A" w:rsidRDefault="00E2569F">
      <w:pPr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pict w14:anchorId="310C8CBE">
          <v:rect id="_x0000_i1026" style="width:0;height:1.5pt" o:hralign="center" o:hrstd="t" o:hr="t" fillcolor="#a0a0a0" stroked="f"/>
        </w:pict>
      </w:r>
    </w:p>
    <w:p w14:paraId="69E48827" w14:textId="0E5A07A3" w:rsidR="5960D5D3" w:rsidRDefault="5960D5D3" w:rsidP="5960D5D3">
      <w:pPr>
        <w:rPr>
          <w:rFonts w:ascii="Myriad Pro Light" w:hAnsi="Myriad Pro Light"/>
          <w:sz w:val="18"/>
          <w:szCs w:val="18"/>
        </w:rPr>
      </w:pPr>
    </w:p>
    <w:p w14:paraId="367972FF" w14:textId="4DD4ECE9" w:rsidR="004F41C2" w:rsidRPr="00C55B9A" w:rsidRDefault="004F41C2" w:rsidP="6C38DC6E">
      <w:pPr>
        <w:rPr>
          <w:rFonts w:ascii="Myriad Pro Light" w:hAnsi="Myriad Pro Light"/>
          <w:b/>
          <w:bCs/>
          <w:color w:val="C00000"/>
          <w:sz w:val="18"/>
          <w:szCs w:val="18"/>
        </w:rPr>
      </w:pPr>
      <w:r w:rsidRPr="6C38DC6E">
        <w:rPr>
          <w:rFonts w:ascii="Myriad Pro Light" w:hAnsi="Myriad Pro Light"/>
          <w:b/>
          <w:bCs/>
          <w:color w:val="C00000"/>
          <w:sz w:val="18"/>
          <w:szCs w:val="18"/>
        </w:rPr>
        <w:t xml:space="preserve">The K2CM Way: Our </w:t>
      </w:r>
      <w:r w:rsidRPr="6C38DC6E">
        <w:rPr>
          <w:rFonts w:ascii="Myriad Pro Light" w:hAnsi="Myriad Pro Light"/>
          <w:b/>
          <w:bCs/>
          <w:color w:val="C00000"/>
          <w:sz w:val="18"/>
          <w:szCs w:val="18"/>
          <w:lang w:val="en-US"/>
        </w:rPr>
        <w:t>Company Vision, Mission &amp; Values</w:t>
      </w:r>
    </w:p>
    <w:p w14:paraId="0A37D289" w14:textId="77777777" w:rsidR="004F41C2" w:rsidRPr="00C55B9A" w:rsidRDefault="004F41C2" w:rsidP="004F41C2">
      <w:pPr>
        <w:rPr>
          <w:rFonts w:ascii="Myriad Pro Light" w:hAnsi="Myriad Pro Light"/>
          <w:b/>
          <w:bCs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sz w:val="18"/>
          <w:szCs w:val="18"/>
          <w:lang w:val="en-US"/>
        </w:rPr>
        <w:t>Who We Are:</w:t>
      </w:r>
    </w:p>
    <w:p w14:paraId="1A94853F" w14:textId="3600A25C" w:rsidR="004F41C2" w:rsidRPr="00C55B9A" w:rsidRDefault="004F41C2" w:rsidP="004F41C2">
      <w:pPr>
        <w:rPr>
          <w:rFonts w:ascii="Myriad Pro Light" w:hAnsi="Myriad Pro Light"/>
          <w:sz w:val="18"/>
          <w:szCs w:val="18"/>
          <w:lang w:val="en-US"/>
        </w:rPr>
      </w:pPr>
      <w:r w:rsidRPr="5960D5D3">
        <w:rPr>
          <w:rFonts w:ascii="Myriad Pro Light" w:hAnsi="Myriad Pro Light"/>
          <w:sz w:val="18"/>
          <w:szCs w:val="18"/>
          <w:lang w:val="en-US"/>
        </w:rPr>
        <w:t xml:space="preserve">We are an innovative construction consultancy offering project management, cost management, construction management, and development management services. We strive to transform construction consultancy to meet </w:t>
      </w:r>
      <w:r w:rsidR="749DBEFF" w:rsidRPr="5960D5D3">
        <w:rPr>
          <w:rFonts w:ascii="Myriad Pro Light" w:hAnsi="Myriad Pro Light"/>
          <w:sz w:val="18"/>
          <w:szCs w:val="18"/>
          <w:lang w:val="en-US"/>
        </w:rPr>
        <w:t>future</w:t>
      </w:r>
      <w:r w:rsidRPr="5960D5D3">
        <w:rPr>
          <w:rFonts w:ascii="Myriad Pro Light" w:hAnsi="Myriad Pro Light"/>
          <w:sz w:val="18"/>
          <w:szCs w:val="18"/>
          <w:lang w:val="en-US"/>
        </w:rPr>
        <w:t xml:space="preserve"> needs with efficiency, imagination, and assurance.</w:t>
      </w:r>
    </w:p>
    <w:p w14:paraId="7FD1AE56" w14:textId="77777777" w:rsidR="004F41C2" w:rsidRPr="00C55B9A" w:rsidRDefault="004F41C2" w:rsidP="004F41C2">
      <w:pPr>
        <w:rPr>
          <w:rFonts w:ascii="Myriad Pro Light" w:hAnsi="Myriad Pro Light"/>
          <w:b/>
          <w:bCs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sz w:val="18"/>
          <w:szCs w:val="18"/>
          <w:lang w:val="en-US"/>
        </w:rPr>
        <w:t>Our Mission:</w:t>
      </w:r>
    </w:p>
    <w:p w14:paraId="2E1F1DD8" w14:textId="77777777" w:rsidR="004F41C2" w:rsidRPr="00C55B9A" w:rsidRDefault="004F41C2" w:rsidP="004F41C2">
      <w:pPr>
        <w:rPr>
          <w:rFonts w:ascii="Myriad Pro Light" w:hAnsi="Myriad Pro Light"/>
          <w:sz w:val="18"/>
          <w:szCs w:val="18"/>
          <w:lang w:val="en-US"/>
        </w:rPr>
      </w:pPr>
      <w:r w:rsidRPr="00C55B9A">
        <w:rPr>
          <w:rFonts w:ascii="Myriad Pro Light" w:hAnsi="Myriad Pro Light"/>
          <w:sz w:val="18"/>
          <w:szCs w:val="18"/>
          <w:lang w:val="en-US"/>
        </w:rPr>
        <w:t>We continuously challenge convention to help our clients beat the market.</w:t>
      </w:r>
    </w:p>
    <w:p w14:paraId="1A879455" w14:textId="0ACE79B0" w:rsidR="004F41C2" w:rsidRPr="00C55B9A" w:rsidRDefault="004F41C2" w:rsidP="004F41C2">
      <w:pPr>
        <w:rPr>
          <w:rFonts w:ascii="Myriad Pro Light" w:hAnsi="Myriad Pro Light"/>
          <w:b/>
          <w:bCs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sz w:val="18"/>
          <w:szCs w:val="18"/>
          <w:lang w:val="en-US"/>
        </w:rPr>
        <w:t>Our Vision:</w:t>
      </w:r>
    </w:p>
    <w:p w14:paraId="13BD8C94" w14:textId="05CE2EB6" w:rsidR="004F41C2" w:rsidRPr="00C55B9A" w:rsidRDefault="004F41C2" w:rsidP="004F41C2">
      <w:pPr>
        <w:rPr>
          <w:rFonts w:ascii="Myriad Pro Light" w:hAnsi="Myriad Pro Light"/>
          <w:sz w:val="18"/>
          <w:szCs w:val="18"/>
          <w:lang w:val="en-US"/>
        </w:rPr>
      </w:pPr>
      <w:r w:rsidRPr="00C55B9A">
        <w:rPr>
          <w:rFonts w:ascii="Myriad Pro Light" w:hAnsi="Myriad Pro Light"/>
          <w:sz w:val="18"/>
          <w:szCs w:val="18"/>
          <w:lang w:val="en-US"/>
        </w:rPr>
        <w:t xml:space="preserve">To be </w:t>
      </w:r>
      <w:proofErr w:type="spellStart"/>
      <w:r w:rsidRPr="00C55B9A">
        <w:rPr>
          <w:rFonts w:ascii="Myriad Pro Light" w:hAnsi="Myriad Pro Light"/>
          <w:sz w:val="18"/>
          <w:szCs w:val="18"/>
          <w:lang w:val="en-US"/>
        </w:rPr>
        <w:t>recognised</w:t>
      </w:r>
      <w:proofErr w:type="spellEnd"/>
      <w:r w:rsidRPr="00C55B9A">
        <w:rPr>
          <w:rFonts w:ascii="Myriad Pro Light" w:hAnsi="Myriad Pro Light"/>
          <w:sz w:val="18"/>
          <w:szCs w:val="18"/>
          <w:lang w:val="en-US"/>
        </w:rPr>
        <w:t xml:space="preserve"> as the industry leader in delivering construction management solutions.</w:t>
      </w:r>
    </w:p>
    <w:p w14:paraId="69C6B90B" w14:textId="77777777" w:rsidR="004F41C2" w:rsidRPr="00C55B9A" w:rsidRDefault="004F41C2" w:rsidP="004F41C2">
      <w:pPr>
        <w:rPr>
          <w:rFonts w:ascii="Myriad Pro Light" w:hAnsi="Myriad Pro Light"/>
          <w:b/>
          <w:bCs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sz w:val="18"/>
          <w:szCs w:val="18"/>
          <w:lang w:val="en-US"/>
        </w:rPr>
        <w:t>Our Approach:</w:t>
      </w:r>
    </w:p>
    <w:p w14:paraId="30B8835E" w14:textId="7941843F" w:rsidR="5960D5D3" w:rsidRDefault="004F41C2" w:rsidP="5960D5D3">
      <w:pPr>
        <w:rPr>
          <w:rFonts w:ascii="Myriad Pro Light" w:hAnsi="Myriad Pro Light"/>
          <w:sz w:val="18"/>
          <w:szCs w:val="18"/>
          <w:lang w:val="en-US"/>
        </w:rPr>
      </w:pPr>
      <w:r w:rsidRPr="6C38DC6E">
        <w:rPr>
          <w:rFonts w:ascii="Myriad Pro Light" w:hAnsi="Myriad Pro Light"/>
          <w:sz w:val="18"/>
          <w:szCs w:val="18"/>
          <w:lang w:val="en-US"/>
        </w:rPr>
        <w:t>We integrate construction management principles with management consulting practices, using data and digital innovation to improve project efficiency and outcomes.</w:t>
      </w:r>
    </w:p>
    <w:p w14:paraId="544FD275" w14:textId="77777777" w:rsidR="004F41C2" w:rsidRPr="00C55B9A" w:rsidRDefault="004F41C2" w:rsidP="004F41C2">
      <w:pPr>
        <w:rPr>
          <w:rFonts w:ascii="Myriad Pro Light" w:hAnsi="Myriad Pro Light"/>
          <w:b/>
          <w:bCs/>
          <w:sz w:val="18"/>
          <w:szCs w:val="18"/>
          <w:lang w:val="en-US"/>
        </w:rPr>
      </w:pPr>
      <w:r w:rsidRPr="00C55B9A">
        <w:rPr>
          <w:rFonts w:ascii="Myriad Pro Light" w:hAnsi="Myriad Pro Light"/>
          <w:b/>
          <w:bCs/>
          <w:sz w:val="18"/>
          <w:szCs w:val="18"/>
          <w:lang w:val="en-US"/>
        </w:rPr>
        <w:t>Our Values:</w:t>
      </w:r>
    </w:p>
    <w:p w14:paraId="6C9570CD" w14:textId="305E9006" w:rsidR="004F41C2" w:rsidRPr="00C55B9A" w:rsidRDefault="004F41C2" w:rsidP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We are </w:t>
      </w: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Brave</w:t>
      </w:r>
      <w:r w:rsidRPr="00C55B9A">
        <w:rPr>
          <w:rFonts w:ascii="Myriad Pro Light" w:hAnsi="Myriad Pro Light"/>
          <w:sz w:val="18"/>
          <w:szCs w:val="18"/>
        </w:rPr>
        <w:t xml:space="preserve">: in making decisions and taking actions to help our clients to Beat the Market. </w:t>
      </w:r>
    </w:p>
    <w:p w14:paraId="1F8B7BC6" w14:textId="77777777" w:rsidR="004F41C2" w:rsidRPr="00C55B9A" w:rsidRDefault="004F41C2" w:rsidP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We are </w:t>
      </w: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Responsive</w:t>
      </w:r>
      <w:r w:rsidRPr="00C55B9A">
        <w:rPr>
          <w:rFonts w:ascii="Myriad Pro Light" w:hAnsi="Myriad Pro Light"/>
          <w:sz w:val="18"/>
          <w:szCs w:val="18"/>
        </w:rPr>
        <w:t xml:space="preserve"> - responding positively, anticipating needs, questions, or challenges with opportunities and solutions.</w:t>
      </w:r>
    </w:p>
    <w:p w14:paraId="2E4C7C9B" w14:textId="77777777" w:rsidR="004F41C2" w:rsidRPr="00C55B9A" w:rsidRDefault="004F41C2" w:rsidP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We </w:t>
      </w: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Invest</w:t>
      </w:r>
      <w:r w:rsidRPr="00C55B9A">
        <w:rPr>
          <w:rFonts w:ascii="Myriad Pro Light" w:hAnsi="Myriad Pro Light"/>
          <w:sz w:val="18"/>
          <w:szCs w:val="18"/>
        </w:rPr>
        <w:t xml:space="preserve"> – committing to invest in developing ourselves, our skills, and our industry</w:t>
      </w:r>
    </w:p>
    <w:p w14:paraId="0F1ADE31" w14:textId="6EBA1BA2" w:rsidR="004F41C2" w:rsidRPr="00C55B9A" w:rsidRDefault="004F41C2" w:rsidP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We </w:t>
      </w: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Contribute</w:t>
      </w:r>
      <w:r w:rsidRPr="00C55B9A">
        <w:rPr>
          <w:rFonts w:ascii="Myriad Pro Light" w:hAnsi="Myriad Pro Light"/>
          <w:sz w:val="18"/>
          <w:szCs w:val="18"/>
        </w:rPr>
        <w:t xml:space="preserve"> – and are never afraid to offer our opinions and our efforts to support our clients, our team, the community, and our industry.</w:t>
      </w:r>
    </w:p>
    <w:p w14:paraId="4E840B00" w14:textId="08AAC253" w:rsidR="004F41C2" w:rsidRPr="00C55B9A" w:rsidRDefault="004F41C2" w:rsidP="004F41C2">
      <w:pPr>
        <w:rPr>
          <w:rFonts w:ascii="Myriad Pro Light" w:hAnsi="Myriad Pro Light"/>
          <w:sz w:val="18"/>
          <w:szCs w:val="18"/>
        </w:rPr>
      </w:pPr>
      <w:r w:rsidRPr="00C55B9A">
        <w:rPr>
          <w:rFonts w:ascii="Myriad Pro Light" w:hAnsi="Myriad Pro Light"/>
          <w:sz w:val="18"/>
          <w:szCs w:val="18"/>
        </w:rPr>
        <w:t xml:space="preserve">We are </w:t>
      </w:r>
      <w:r w:rsidRPr="00C55B9A">
        <w:rPr>
          <w:rFonts w:ascii="Myriad Pro Light" w:hAnsi="Myriad Pro Light"/>
          <w:b/>
          <w:bCs/>
          <w:color w:val="C00000"/>
          <w:sz w:val="18"/>
          <w:szCs w:val="18"/>
        </w:rPr>
        <w:t>Stewards</w:t>
      </w:r>
      <w:r w:rsidRPr="00C55B9A">
        <w:rPr>
          <w:rFonts w:ascii="Myriad Pro Light" w:hAnsi="Myriad Pro Light"/>
          <w:sz w:val="18"/>
          <w:szCs w:val="18"/>
        </w:rPr>
        <w:t xml:space="preserve"> - of our business, the environment and of our client’s projects as if they were our own</w:t>
      </w:r>
    </w:p>
    <w:p w14:paraId="3D96537E" w14:textId="3C156155" w:rsidR="004F41C2" w:rsidRPr="00C55B9A" w:rsidRDefault="004F41C2">
      <w:pPr>
        <w:rPr>
          <w:rFonts w:ascii="Myriad Pro Light" w:hAnsi="Myriad Pro Light"/>
          <w:sz w:val="18"/>
          <w:szCs w:val="18"/>
        </w:rPr>
      </w:pPr>
    </w:p>
    <w:sectPr w:rsidR="004F41C2" w:rsidRPr="00C55B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73152" w14:textId="77777777" w:rsidR="00E2569F" w:rsidRDefault="00E2569F" w:rsidP="004F41C2">
      <w:pPr>
        <w:spacing w:after="0" w:line="240" w:lineRule="auto"/>
      </w:pPr>
      <w:r>
        <w:separator/>
      </w:r>
    </w:p>
  </w:endnote>
  <w:endnote w:type="continuationSeparator" w:id="0">
    <w:p w14:paraId="11886193" w14:textId="77777777" w:rsidR="00E2569F" w:rsidRDefault="00E2569F" w:rsidP="004F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D6B2C2" w14:paraId="08BB87ED" w14:textId="77777777" w:rsidTr="2FD6B2C2">
      <w:trPr>
        <w:trHeight w:val="300"/>
      </w:trPr>
      <w:tc>
        <w:tcPr>
          <w:tcW w:w="3005" w:type="dxa"/>
        </w:tcPr>
        <w:p w14:paraId="0D632DDA" w14:textId="2A371460" w:rsidR="2FD6B2C2" w:rsidRDefault="2FD6B2C2" w:rsidP="2FD6B2C2">
          <w:pPr>
            <w:pStyle w:val="Header"/>
            <w:ind w:left="-115"/>
          </w:pPr>
        </w:p>
      </w:tc>
      <w:tc>
        <w:tcPr>
          <w:tcW w:w="3005" w:type="dxa"/>
        </w:tcPr>
        <w:p w14:paraId="5597EEE4" w14:textId="18F7B082" w:rsidR="2FD6B2C2" w:rsidRDefault="2FD6B2C2" w:rsidP="2FD6B2C2">
          <w:pPr>
            <w:pStyle w:val="Header"/>
            <w:jc w:val="center"/>
          </w:pPr>
        </w:p>
      </w:tc>
      <w:tc>
        <w:tcPr>
          <w:tcW w:w="3005" w:type="dxa"/>
        </w:tcPr>
        <w:p w14:paraId="1A55B6A4" w14:textId="1AA4C7A1" w:rsidR="2FD6B2C2" w:rsidRDefault="2FD6B2C2" w:rsidP="2FD6B2C2">
          <w:pPr>
            <w:pStyle w:val="Header"/>
            <w:ind w:right="-115"/>
            <w:jc w:val="right"/>
          </w:pPr>
        </w:p>
      </w:tc>
    </w:tr>
  </w:tbl>
  <w:p w14:paraId="623922B1" w14:textId="5929B036" w:rsidR="2FD6B2C2" w:rsidRDefault="2FD6B2C2" w:rsidP="2FD6B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E2260" w14:textId="77777777" w:rsidR="00E2569F" w:rsidRDefault="00E2569F" w:rsidP="004F41C2">
      <w:pPr>
        <w:spacing w:after="0" w:line="240" w:lineRule="auto"/>
      </w:pPr>
      <w:r>
        <w:separator/>
      </w:r>
    </w:p>
  </w:footnote>
  <w:footnote w:type="continuationSeparator" w:id="0">
    <w:p w14:paraId="02111E9D" w14:textId="77777777" w:rsidR="00E2569F" w:rsidRDefault="00E2569F" w:rsidP="004F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E39D" w14:textId="2A2AABD5" w:rsidR="004F41C2" w:rsidRDefault="004F41C2" w:rsidP="004F41C2">
    <w:pPr>
      <w:pStyle w:val="Header"/>
      <w:jc w:val="center"/>
    </w:pPr>
    <w:r>
      <w:rPr>
        <w:noProof/>
      </w:rPr>
      <w:drawing>
        <wp:inline distT="0" distB="0" distL="0" distR="0" wp14:anchorId="420EDD1A" wp14:editId="4F44F64D">
          <wp:extent cx="1780540" cy="679450"/>
          <wp:effectExtent l="0" t="0" r="0" b="6350"/>
          <wp:docPr id="5" name="Picture 4" descr="A logo for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D6C6395-B153-A981-701C-FE06F08469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logo for a company&#10;&#10;Description automatically generated">
                    <a:extLst>
                      <a:ext uri="{FF2B5EF4-FFF2-40B4-BE49-F238E27FC236}">
                        <a16:creationId xmlns:a16="http://schemas.microsoft.com/office/drawing/2014/main" id="{BD6C6395-B153-A981-701C-FE06F08469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8B4BA" wp14:editId="59FCCD7A">
              <wp:simplePos x="0" y="0"/>
              <wp:positionH relativeFrom="page">
                <wp:posOffset>-250190</wp:posOffset>
              </wp:positionH>
              <wp:positionV relativeFrom="paragraph">
                <wp:posOffset>-473075</wp:posOffset>
              </wp:positionV>
              <wp:extent cx="7800975" cy="109732"/>
              <wp:effectExtent l="0" t="0" r="9525" b="5080"/>
              <wp:wrapNone/>
              <wp:docPr id="5124035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09732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3BC922" id="Rectangle 2" o:spid="_x0000_s1026" style="position:absolute;margin-left:-19.7pt;margin-top:-37.25pt;width:614.25pt;height:8.6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" fillcolor="#c00000" stroked="f" strokeweight="1pt">
              <w10:wrap anchorx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8XzJshA4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AF"/>
    <w:multiLevelType w:val="multilevel"/>
    <w:tmpl w:val="8A8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EAC"/>
    <w:multiLevelType w:val="multilevel"/>
    <w:tmpl w:val="8A8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A55AC"/>
    <w:multiLevelType w:val="multilevel"/>
    <w:tmpl w:val="8A8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A5CC6"/>
    <w:multiLevelType w:val="hybridMultilevel"/>
    <w:tmpl w:val="BAC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7B95"/>
    <w:multiLevelType w:val="hybridMultilevel"/>
    <w:tmpl w:val="8A28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499E"/>
    <w:multiLevelType w:val="multilevel"/>
    <w:tmpl w:val="8A8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B7D16"/>
    <w:multiLevelType w:val="hybridMultilevel"/>
    <w:tmpl w:val="BF662456"/>
    <w:lvl w:ilvl="0" w:tplc="55BEBA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73D2CB6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FD6089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18803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3CBF0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06AC65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7C86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7653D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10AB34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2B4D8C"/>
    <w:multiLevelType w:val="multilevel"/>
    <w:tmpl w:val="8A8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9C2F1"/>
    <w:multiLevelType w:val="hybridMultilevel"/>
    <w:tmpl w:val="6E341966"/>
    <w:lvl w:ilvl="0" w:tplc="9EA6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3B02D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8456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DE23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1839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E89F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D80A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4A26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6C895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640E21"/>
    <w:multiLevelType w:val="hybridMultilevel"/>
    <w:tmpl w:val="5C0C9078"/>
    <w:lvl w:ilvl="0" w:tplc="C9A080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968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A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2E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2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6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07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48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D34CF"/>
    <w:multiLevelType w:val="multilevel"/>
    <w:tmpl w:val="298A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D7F63"/>
    <w:multiLevelType w:val="multilevel"/>
    <w:tmpl w:val="9A8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622424">
    <w:abstractNumId w:val="9"/>
  </w:num>
  <w:num w:numId="2" w16cid:durableId="1304234818">
    <w:abstractNumId w:val="6"/>
  </w:num>
  <w:num w:numId="3" w16cid:durableId="35204143">
    <w:abstractNumId w:val="8"/>
  </w:num>
  <w:num w:numId="4" w16cid:durableId="82842748">
    <w:abstractNumId w:val="7"/>
  </w:num>
  <w:num w:numId="5" w16cid:durableId="1489904151">
    <w:abstractNumId w:val="11"/>
  </w:num>
  <w:num w:numId="6" w16cid:durableId="88308631">
    <w:abstractNumId w:val="10"/>
  </w:num>
  <w:num w:numId="7" w16cid:durableId="1482311728">
    <w:abstractNumId w:val="3"/>
  </w:num>
  <w:num w:numId="8" w16cid:durableId="1009530140">
    <w:abstractNumId w:val="4"/>
  </w:num>
  <w:num w:numId="9" w16cid:durableId="565533868">
    <w:abstractNumId w:val="0"/>
  </w:num>
  <w:num w:numId="10" w16cid:durableId="1703170858">
    <w:abstractNumId w:val="5"/>
  </w:num>
  <w:num w:numId="11" w16cid:durableId="148061057">
    <w:abstractNumId w:val="2"/>
  </w:num>
  <w:num w:numId="12" w16cid:durableId="98698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D"/>
    <w:rsid w:val="0001752C"/>
    <w:rsid w:val="000274BD"/>
    <w:rsid w:val="00057BF3"/>
    <w:rsid w:val="000B5D0B"/>
    <w:rsid w:val="000D432B"/>
    <w:rsid w:val="000D4C85"/>
    <w:rsid w:val="000E316C"/>
    <w:rsid w:val="001112A7"/>
    <w:rsid w:val="001A2DAD"/>
    <w:rsid w:val="001E68EA"/>
    <w:rsid w:val="001F5613"/>
    <w:rsid w:val="002C3111"/>
    <w:rsid w:val="00343210"/>
    <w:rsid w:val="003B79AB"/>
    <w:rsid w:val="00402828"/>
    <w:rsid w:val="00415847"/>
    <w:rsid w:val="00440FDE"/>
    <w:rsid w:val="004944A1"/>
    <w:rsid w:val="004D3C75"/>
    <w:rsid w:val="004F41C2"/>
    <w:rsid w:val="0050157E"/>
    <w:rsid w:val="005C762F"/>
    <w:rsid w:val="005F21CB"/>
    <w:rsid w:val="00676237"/>
    <w:rsid w:val="006A74BA"/>
    <w:rsid w:val="006E7546"/>
    <w:rsid w:val="007129FB"/>
    <w:rsid w:val="00796038"/>
    <w:rsid w:val="007C6595"/>
    <w:rsid w:val="007E273D"/>
    <w:rsid w:val="008C246E"/>
    <w:rsid w:val="008C75EC"/>
    <w:rsid w:val="008E226E"/>
    <w:rsid w:val="00940F3A"/>
    <w:rsid w:val="00967C2A"/>
    <w:rsid w:val="009B4CED"/>
    <w:rsid w:val="009D0AA4"/>
    <w:rsid w:val="00A01847"/>
    <w:rsid w:val="00A8515C"/>
    <w:rsid w:val="00AB47A3"/>
    <w:rsid w:val="00AD7DA0"/>
    <w:rsid w:val="00B14A0E"/>
    <w:rsid w:val="00BC5694"/>
    <w:rsid w:val="00C14BA2"/>
    <w:rsid w:val="00C16DBE"/>
    <w:rsid w:val="00C55B9A"/>
    <w:rsid w:val="00C94270"/>
    <w:rsid w:val="00CC3505"/>
    <w:rsid w:val="00D06CFC"/>
    <w:rsid w:val="00D12F9D"/>
    <w:rsid w:val="00D23731"/>
    <w:rsid w:val="00DA7B61"/>
    <w:rsid w:val="00E2569F"/>
    <w:rsid w:val="00E367A0"/>
    <w:rsid w:val="00E57979"/>
    <w:rsid w:val="00E9261B"/>
    <w:rsid w:val="00E936C0"/>
    <w:rsid w:val="00EA0446"/>
    <w:rsid w:val="00F46E47"/>
    <w:rsid w:val="00F57E3F"/>
    <w:rsid w:val="04F53EDF"/>
    <w:rsid w:val="06789673"/>
    <w:rsid w:val="08602353"/>
    <w:rsid w:val="08E70712"/>
    <w:rsid w:val="0AAF5B84"/>
    <w:rsid w:val="0C99C36C"/>
    <w:rsid w:val="0CA0D3F7"/>
    <w:rsid w:val="0CE77807"/>
    <w:rsid w:val="0D7B22C7"/>
    <w:rsid w:val="0DD1FBF5"/>
    <w:rsid w:val="0EC6B50A"/>
    <w:rsid w:val="0F4C6176"/>
    <w:rsid w:val="110CD4A3"/>
    <w:rsid w:val="11B38FFC"/>
    <w:rsid w:val="12214D23"/>
    <w:rsid w:val="158162C8"/>
    <w:rsid w:val="15BBEED6"/>
    <w:rsid w:val="165E070D"/>
    <w:rsid w:val="17568948"/>
    <w:rsid w:val="1A2084F2"/>
    <w:rsid w:val="1B1A46BC"/>
    <w:rsid w:val="1C0D1227"/>
    <w:rsid w:val="1E913545"/>
    <w:rsid w:val="1EED4F8E"/>
    <w:rsid w:val="1F4C7356"/>
    <w:rsid w:val="20B391E5"/>
    <w:rsid w:val="21AC02EC"/>
    <w:rsid w:val="23ED218E"/>
    <w:rsid w:val="2464B15E"/>
    <w:rsid w:val="263FB4DD"/>
    <w:rsid w:val="29CCF770"/>
    <w:rsid w:val="29DBEC31"/>
    <w:rsid w:val="2B3E05BF"/>
    <w:rsid w:val="2D4AE5D1"/>
    <w:rsid w:val="2F0170DD"/>
    <w:rsid w:val="2FD6B2C2"/>
    <w:rsid w:val="3206C557"/>
    <w:rsid w:val="3527AECF"/>
    <w:rsid w:val="36BB8170"/>
    <w:rsid w:val="37A57804"/>
    <w:rsid w:val="3907ACB8"/>
    <w:rsid w:val="3C4AE553"/>
    <w:rsid w:val="3E132465"/>
    <w:rsid w:val="3F3FAFF8"/>
    <w:rsid w:val="416D57C9"/>
    <w:rsid w:val="427A0255"/>
    <w:rsid w:val="43760C85"/>
    <w:rsid w:val="445C11D4"/>
    <w:rsid w:val="4540A50B"/>
    <w:rsid w:val="48DA096C"/>
    <w:rsid w:val="4AF6F897"/>
    <w:rsid w:val="4D7EBCAD"/>
    <w:rsid w:val="4D816D08"/>
    <w:rsid w:val="4DF1982E"/>
    <w:rsid w:val="4FBBB5E5"/>
    <w:rsid w:val="55A0462B"/>
    <w:rsid w:val="560CEBFA"/>
    <w:rsid w:val="58CE9804"/>
    <w:rsid w:val="58F877BF"/>
    <w:rsid w:val="5960D5D3"/>
    <w:rsid w:val="5965E86C"/>
    <w:rsid w:val="59AB1151"/>
    <w:rsid w:val="59E53081"/>
    <w:rsid w:val="5B283C0E"/>
    <w:rsid w:val="5BA1E052"/>
    <w:rsid w:val="5BCB9DB9"/>
    <w:rsid w:val="5FF53E29"/>
    <w:rsid w:val="60D79EAC"/>
    <w:rsid w:val="6757780A"/>
    <w:rsid w:val="677865F4"/>
    <w:rsid w:val="67F9E7BD"/>
    <w:rsid w:val="6AFC5846"/>
    <w:rsid w:val="6B9065D7"/>
    <w:rsid w:val="6B98F4BC"/>
    <w:rsid w:val="6C38DC6E"/>
    <w:rsid w:val="6C962476"/>
    <w:rsid w:val="6EAB8DF4"/>
    <w:rsid w:val="749DBEFF"/>
    <w:rsid w:val="75258E02"/>
    <w:rsid w:val="76ECF8D9"/>
    <w:rsid w:val="77764C22"/>
    <w:rsid w:val="7DC3088C"/>
    <w:rsid w:val="7E2B9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5E35"/>
  <w15:chartTrackingRefBased/>
  <w15:docId w15:val="{EECBE02B-AE9A-4AF0-B383-9316A0D7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F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C2"/>
  </w:style>
  <w:style w:type="paragraph" w:styleId="Footer">
    <w:name w:val="footer"/>
    <w:basedOn w:val="Normal"/>
    <w:link w:val="FooterChar"/>
    <w:uiPriority w:val="99"/>
    <w:unhideWhenUsed/>
    <w:rsid w:val="004F4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C2"/>
  </w:style>
  <w:style w:type="character" w:styleId="CommentReference">
    <w:name w:val="annotation reference"/>
    <w:basedOn w:val="DefaultParagraphFont"/>
    <w:uiPriority w:val="99"/>
    <w:semiHidden/>
    <w:unhideWhenUsed/>
    <w:rsid w:val="00E57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97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4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Van Der Graaf</dc:creator>
  <cp:keywords/>
  <dc:description/>
  <cp:lastModifiedBy>Louise Knight</cp:lastModifiedBy>
  <cp:revision>2</cp:revision>
  <cp:lastPrinted>2025-06-05T07:01:00Z</cp:lastPrinted>
  <dcterms:created xsi:type="dcterms:W3CDTF">2025-06-09T08:00:00Z</dcterms:created>
  <dcterms:modified xsi:type="dcterms:W3CDTF">2025-06-09T08:00:00Z</dcterms:modified>
</cp:coreProperties>
</file>